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2145665</wp:posOffset>
            </wp:positionH>
            <wp:positionV relativeFrom="page">
              <wp:posOffset>219075</wp:posOffset>
            </wp:positionV>
            <wp:extent cx="3282950" cy="179959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spacing w:before="60" w:after="0"/>
        <w:ind w:left="-567" w:hanging="0"/>
        <w:jc w:val="center"/>
        <w:rPr>
          <w:rFonts w:ascii="Muller Bold" w:hAnsi="Muller Bold" w:cs="Times New Roman"/>
          <w:sz w:val="32"/>
          <w:szCs w:val="32"/>
        </w:rPr>
      </w:pPr>
      <w:r>
        <w:rPr>
          <w:rFonts w:cs="Times New Roman" w:ascii="Muller Bold" w:hAnsi="Muller Bold"/>
          <w:sz w:val="32"/>
          <w:szCs w:val="32"/>
        </w:rPr>
        <w:t>АКЦИОНЕРНОЕ ОБЩЕСТВО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-567" w:hanging="0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>
        <w:rPr>
          <w:rFonts w:cs="Times New Roman" w:ascii="Muller Bold" w:hAnsi="Muller Bold"/>
          <w:bCs/>
          <w:sz w:val="30"/>
          <w:szCs w:val="30"/>
        </w:rPr>
        <w:t>«САМАРСКАЯ РЕГИОНАЛЬНАЯ ЭНЕРГЕТИЧЕСКАЯ КОРПОРАЦИЯ»</w:t>
      </w:r>
    </w:p>
    <w:p>
      <w:pPr>
        <w:pStyle w:val="Normal"/>
        <w:numPr>
          <w:ilvl w:val="0"/>
          <w:numId w:val="0"/>
        </w:numPr>
        <w:spacing w:before="6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>Юр. адрес: 443072 Самарская область, г. Самара, территория Опытная Станция по Садоводству, Здание 11А, офис 5</w:t>
      </w:r>
    </w:p>
    <w:p>
      <w:pPr>
        <w:pStyle w:val="Normal"/>
        <w:numPr>
          <w:ilvl w:val="0"/>
          <w:numId w:val="0"/>
        </w:numPr>
        <w:spacing w:before="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 xml:space="preserve">Почтовый адрес: 443080, г. Самара, Московское шоссе, 55, оф. 212, тел./ факс (846) 212-02-77 </w:t>
      </w:r>
    </w:p>
    <w:p>
      <w:pPr>
        <w:pStyle w:val="Normal"/>
        <w:ind w:left="-567" w:hanging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Calibri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  <w:sz w:val="28"/>
          <w:szCs w:val="26"/>
          <w:lang w:val="en-US"/>
        </w:rPr>
        <w:t>2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en-US" w:eastAsia="ru-RU" w:bidi="ar-SA"/>
        </w:rPr>
        <w:t>3</w:t>
      </w:r>
      <w:r>
        <w:rPr>
          <w:rFonts w:ascii="Times New Roman" w:hAnsi="Times New Roman"/>
          <w:sz w:val="28"/>
          <w:szCs w:val="26"/>
          <w:lang w:val="en-US"/>
        </w:rPr>
        <w:t>.0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9</w:t>
      </w:r>
      <w:r>
        <w:rPr>
          <w:rFonts w:ascii="Times New Roman" w:hAnsi="Times New Roman"/>
          <w:sz w:val="28"/>
          <w:szCs w:val="26"/>
          <w:lang w:val="en-US"/>
        </w:rPr>
        <w:t>.2022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заместитель генерального директора по развитию 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Присутствовали члены комиссии: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внутреннего контроля и аудита;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организации торгов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представитель Министерства энергетики и жилищно-коммунального хозяйства Самарской области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управления персоналом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Секретарь комиссии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 xml:space="preserve">-начальник отдела информационных технологий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Слушали</w:t>
      </w:r>
      <w:r>
        <w:rPr>
          <w:rFonts w:ascii="Times New Roman" w:hAnsi="Times New Roman"/>
          <w:sz w:val="28"/>
          <w:szCs w:val="26"/>
        </w:rPr>
        <w:t>:</w:t>
        <w:tab/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6"/>
          <w:lang w:val="ru-RU" w:eastAsia="ru-RU" w:bidi="ar-SA"/>
        </w:rPr>
        <w:t xml:space="preserve">редседателя Комиссии  по вопросу об осуществлении регулярного контроля соблюдения внутренних процедур. Замечаний не выявлено. 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/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6"/>
          <w:lang w:val="ru-RU" w:eastAsia="ru-RU" w:bidi="ar-SA"/>
        </w:rPr>
        <w:t>По вопросу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вопросу о проведении обучающих мероприятий, члена комиссии 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Решили: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>1. Начальнику отдела управления персоналом  сделать рассылку руководителям и начальникам структурных</w:t>
      </w:r>
      <w:bookmarkStart w:id="0" w:name="_GoBack"/>
      <w:bookmarkEnd w:id="0"/>
      <w:r>
        <w:rPr>
          <w:rFonts w:ascii="Times New Roman" w:hAnsi="Times New Roman"/>
          <w:sz w:val="28"/>
          <w:szCs w:val="26"/>
        </w:rPr>
        <w:t xml:space="preserve"> подразделений для изучения материала </w:t>
      </w:r>
      <w:r>
        <w:rPr>
          <w:rFonts w:cs="Times New Roman" w:ascii="Times New Roman" w:hAnsi="Times New Roman"/>
          <w:sz w:val="28"/>
          <w:szCs w:val="28"/>
        </w:rPr>
        <w:t>Письмо Минтруда России от 15.04.2022 N28-6/10/П-2479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>2. По всем рассмотренным вопросам информацию принять к сведению.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>3. Результаты работы утвердить.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  <w:tab/>
        <w:tab/>
        <w:tab/>
        <w:t xml:space="preserve">    </w:t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Секретарь комиссии</w:t>
        <w:tab/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Члены комиссии: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</w:r>
    </w:p>
    <w:sectPr>
      <w:footerReference w:type="default" r:id="rId3"/>
      <w:type w:val="nextPage"/>
      <w:pgSz w:w="11906" w:h="16838"/>
      <w:pgMar w:left="1134" w:right="567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-Identity-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uller Medium">
    <w:charset w:val="cc"/>
    <w:family w:val="roman"/>
    <w:pitch w:val="variable"/>
  </w:font>
  <w:font w:name="Muller Bold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6205"/>
    <w:rPr>
      <w:rFonts w:ascii="Calibri" w:hAnsi="Calibri" w:eastAsia="Times New Roman" w:cs="Calibri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97ab4"/>
    <w:rPr>
      <w:rFonts w:ascii="Calibri" w:hAnsi="Calibri" w:eastAsia="Times New Roman" w:cs="Calibri"/>
      <w:lang w:eastAsia="ru-RU"/>
    </w:rPr>
  </w:style>
  <w:style w:type="character" w:styleId="Fontstyle01" w:customStyle="1">
    <w:name w:val="fontstyle01"/>
    <w:basedOn w:val="DefaultParagraphFont"/>
    <w:qFormat/>
    <w:rsid w:val="00d546af"/>
    <w:rPr>
      <w:rFonts w:ascii="Tahoma-Identity-H" w:hAnsi="Tahoma-Identity-H"/>
      <w:b w:val="false"/>
      <w:bCs w:val="false"/>
      <w:i w:val="false"/>
      <w:iCs w:val="false"/>
      <w:color w:val="1B1C2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aa62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a620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unhideWhenUsed/>
    <w:rsid w:val="00797a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LibreOffice/7.1.4.2$Windows_X86_64 LibreOffice_project/a529a4fab45b75fefc5b6226684193eb000654f6</Application>
  <AppVersion>15.0000</AppVersion>
  <Pages>2</Pages>
  <Words>254</Words>
  <Characters>2042</Characters>
  <CharactersWithSpaces>2331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2021-08-26T09:18:00Z</dcterms:created>
  <dc:creator>Солкина В.В.</dc:creator>
  <dc:description/>
  <dc:language>ru-RU</dc:language>
  <cp:lastModifiedBy/>
  <cp:lastPrinted>2021-08-25T09:36:00Z</cp:lastPrinted>
  <dcterms:modified xsi:type="dcterms:W3CDTF">2023-03-28T16:06:54Z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