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</w:rPr>
        <w:t>Приложение №2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Генеральный директор АО «СамРЭК» ____________ А.В.Гадалин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от  «___»___________2020г.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План мероприятий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 противодействию коррупции в АО «СамРЭК»</w:t>
      </w:r>
    </w:p>
    <w:tbl>
      <w:tblPr>
        <w:tblStyle w:val="a3"/>
        <w:tblW w:w="154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6861"/>
        <w:gridCol w:w="5592"/>
        <w:gridCol w:w="2151"/>
      </w:tblGrid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8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Ответственные исполнители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Срок исполнения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Ежегодное заполнение декларации о конфликте интересов должностными лицами: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-Генеральный директор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-Финансовый директор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-Главный Бухгалтер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управления персоналом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организации торгов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23.12.2021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23.12.2021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>
          <w:trHeight w:val="645" w:hRule="atLeast"/>
        </w:trPr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4.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 принятии изменений в законодательстве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5.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6.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7.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Председатель комиссии по противодействию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8.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9.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10.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анкетирования сотрудников при приеме на работу, в дальнейшем - ежегодно на предмет возможной подконтрольности и подчиненности близких родственников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23.12.2021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утверждение результатов работы за год, а также обсуждение и принятие плана мероприятий на 2022 год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23.12.2021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9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f247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6ed7"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f24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97BE-EBF7-4F6A-87B2-AD24707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2</Pages>
  <Words>313</Words>
  <Characters>2615</Characters>
  <CharactersWithSpaces>2884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2020-12-09T11:22:00Z</dcterms:created>
  <dc:creator>Dolgova</dc:creator>
  <dc:description/>
  <dc:language>ru-RU</dc:language>
  <cp:lastModifiedBy/>
  <cp:lastPrinted>2020-12-09T05:40:00Z</cp:lastPrinted>
  <dcterms:modified xsi:type="dcterms:W3CDTF">2023-03-28T16:24:27Z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